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358" w:rsidRDefault="00425358" w:rsidP="00425358">
      <w:pPr>
        <w:pStyle w:val="Heading1"/>
        <w:ind w:left="5760" w:firstLine="720"/>
      </w:pPr>
    </w:p>
    <w:p w:rsidR="00020C28" w:rsidRDefault="00020C28" w:rsidP="00425358">
      <w:pPr>
        <w:pStyle w:val="Heading1"/>
      </w:pPr>
      <w:r>
        <w:t>DATE: 16.</w:t>
      </w:r>
      <w:r w:rsidR="009162F3">
        <w:t>09</w:t>
      </w:r>
      <w:r>
        <w:t>.2019</w:t>
      </w:r>
    </w:p>
    <w:p w:rsidR="00020C28" w:rsidRDefault="00020C28" w:rsidP="00425358">
      <w:pPr>
        <w:pStyle w:val="Heading1"/>
      </w:pPr>
      <w:r>
        <w:t>VENUE: Oriel Hotel, St Asaph</w:t>
      </w:r>
    </w:p>
    <w:p w:rsidR="00020C28" w:rsidRDefault="00471DAC" w:rsidP="00425358">
      <w:pPr>
        <w:pStyle w:val="Heading1"/>
      </w:pPr>
      <w:r>
        <w:t xml:space="preserve">1). </w:t>
      </w:r>
      <w:r w:rsidR="00020C28">
        <w:t>Apologies*: AT, DP, ID, BL, SM</w:t>
      </w:r>
    </w:p>
    <w:p w:rsidR="00020C28" w:rsidRPr="00020C28" w:rsidRDefault="00020C28" w:rsidP="00020C28">
      <w:r>
        <w:t xml:space="preserve">*Initials only </w:t>
      </w:r>
    </w:p>
    <w:p w:rsidR="00471DAC" w:rsidRPr="00471DAC" w:rsidRDefault="00020C28" w:rsidP="00020C28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471DAC">
        <w:rPr>
          <w:rFonts w:asciiTheme="majorHAnsi" w:hAnsiTheme="majorHAnsi" w:cstheme="majorHAnsi"/>
          <w:b/>
          <w:bCs/>
          <w:sz w:val="32"/>
          <w:szCs w:val="32"/>
        </w:rPr>
        <w:t xml:space="preserve">Attendees: JW, DN, FS, GL, FS, AH, SW, CD, SS, </w:t>
      </w:r>
      <w:r w:rsidR="00471DAC" w:rsidRPr="00471DAC">
        <w:rPr>
          <w:rFonts w:asciiTheme="majorHAnsi" w:hAnsiTheme="majorHAnsi" w:cstheme="majorHAnsi"/>
          <w:b/>
          <w:bCs/>
          <w:sz w:val="32"/>
          <w:szCs w:val="32"/>
        </w:rPr>
        <w:t>GB, MB, KM, AT, RJ, RB</w:t>
      </w:r>
      <w:r w:rsidR="00471DAC">
        <w:rPr>
          <w:rFonts w:asciiTheme="majorHAnsi" w:hAnsiTheme="majorHAnsi" w:cstheme="majorHAnsi"/>
          <w:b/>
          <w:bCs/>
          <w:sz w:val="32"/>
          <w:szCs w:val="32"/>
        </w:rPr>
        <w:t>, TT, TG</w:t>
      </w:r>
    </w:p>
    <w:p w:rsidR="00020C28" w:rsidRPr="00020C28" w:rsidRDefault="00020C28" w:rsidP="00020C28">
      <w:r>
        <w:t>*Initials only</w:t>
      </w:r>
    </w:p>
    <w:p w:rsidR="00471DAC" w:rsidRDefault="00471DAC" w:rsidP="00471DAC"/>
    <w:p w:rsidR="00471DAC" w:rsidRDefault="00471DAC" w:rsidP="00471DAC"/>
    <w:p w:rsidR="00471DAC" w:rsidRPr="00471DAC" w:rsidRDefault="00471DAC" w:rsidP="00471DAC">
      <w:pPr>
        <w:pStyle w:val="ListParagraph"/>
        <w:numPr>
          <w:ilvl w:val="1"/>
          <w:numId w:val="5"/>
        </w:numPr>
        <w:rPr>
          <w:rFonts w:asciiTheme="majorHAnsi" w:hAnsiTheme="majorHAnsi" w:cstheme="majorHAnsi"/>
          <w:b/>
          <w:bCs/>
          <w:sz w:val="32"/>
          <w:szCs w:val="32"/>
        </w:rPr>
      </w:pPr>
      <w:r w:rsidRPr="00471DAC">
        <w:rPr>
          <w:rFonts w:asciiTheme="majorHAnsi" w:hAnsiTheme="majorHAnsi" w:cstheme="majorHAnsi"/>
          <w:b/>
          <w:bCs/>
          <w:sz w:val="32"/>
          <w:szCs w:val="32"/>
        </w:rPr>
        <w:t xml:space="preserve">Minutes of previous meeting - </w:t>
      </w:r>
      <w:r w:rsidRPr="00471DAC">
        <w:rPr>
          <w:rFonts w:asciiTheme="majorHAnsi" w:hAnsiTheme="majorHAnsi" w:cstheme="majorHAnsi"/>
          <w:b/>
          <w:bCs/>
          <w:sz w:val="32"/>
          <w:szCs w:val="32"/>
        </w:rPr>
        <w:t>Amended minutes</w:t>
      </w:r>
    </w:p>
    <w:p w:rsidR="00471DAC" w:rsidRDefault="00471DAC" w:rsidP="00471DAC"/>
    <w:p w:rsidR="00471DAC" w:rsidRPr="00471DAC" w:rsidRDefault="00471DAC" w:rsidP="00471DAC">
      <w:pPr>
        <w:rPr>
          <w:rFonts w:asciiTheme="majorHAnsi" w:hAnsiTheme="majorHAnsi" w:cstheme="majorHAnsi"/>
          <w:b/>
          <w:bCs/>
          <w:sz w:val="32"/>
          <w:szCs w:val="32"/>
        </w:rPr>
      </w:pPr>
      <w:r>
        <w:t>14</w:t>
      </w:r>
      <w:r w:rsidRPr="00471DAC">
        <w:rPr>
          <w:vertAlign w:val="superscript"/>
        </w:rPr>
        <w:t>th</w:t>
      </w:r>
      <w:r>
        <w:t xml:space="preserve"> </w:t>
      </w:r>
      <w:r w:rsidR="005E4A16">
        <w:t>M</w:t>
      </w:r>
      <w:r>
        <w:t>arch</w:t>
      </w:r>
      <w:r w:rsidR="005E4A16">
        <w:t xml:space="preserve"> </w:t>
      </w:r>
      <w:proofErr w:type="gramStart"/>
      <w:r w:rsidR="005E4A16">
        <w:t xml:space="preserve">2020 </w:t>
      </w:r>
      <w:r>
        <w:t xml:space="preserve"> Chester</w:t>
      </w:r>
      <w:proofErr w:type="gramEnd"/>
      <w:r>
        <w:t xml:space="preserve"> Grosvenor BDA president’s ball</w:t>
      </w:r>
    </w:p>
    <w:p w:rsidR="00471DAC" w:rsidRDefault="00471DAC" w:rsidP="00471DAC">
      <w:pPr>
        <w:jc w:val="both"/>
      </w:pPr>
      <w:r>
        <w:t xml:space="preserve">SS – Dental nurse course in Wrexham – money from the HB. RJ – tooth fairies funding has run out and trying push the commercial root £2000? – TT to start soon.  Issues relating to funding. Need a minimum of cost. </w:t>
      </w:r>
    </w:p>
    <w:p w:rsidR="00471DAC" w:rsidRDefault="00471DAC" w:rsidP="00471DAC"/>
    <w:p w:rsidR="00471DAC" w:rsidRPr="00471DAC" w:rsidRDefault="00471DAC" w:rsidP="00471DAC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471DAC">
        <w:rPr>
          <w:rFonts w:asciiTheme="majorHAnsi" w:hAnsiTheme="majorHAnsi" w:cstheme="majorHAnsi"/>
          <w:b/>
          <w:bCs/>
          <w:sz w:val="32"/>
          <w:szCs w:val="32"/>
        </w:rPr>
        <w:t>2.1)</w:t>
      </w:r>
      <w:r>
        <w:rPr>
          <w:rFonts w:asciiTheme="majorHAnsi" w:hAnsiTheme="majorHAnsi" w:cstheme="majorHAnsi"/>
          <w:b/>
          <w:bCs/>
          <w:sz w:val="32"/>
          <w:szCs w:val="32"/>
        </w:rPr>
        <w:t xml:space="preserve"> Reform Program</w:t>
      </w:r>
    </w:p>
    <w:p w:rsidR="00471DAC" w:rsidRDefault="00471DAC" w:rsidP="00471DAC"/>
    <w:p w:rsidR="00471DAC" w:rsidRDefault="00471DAC" w:rsidP="00471DAC">
      <w:pPr>
        <w:jc w:val="both"/>
      </w:pPr>
      <w:r>
        <w:t xml:space="preserve">JW – Updated room on current position.  Explained that WAG (Anup Karki) would like to see the ACORN replace the check-up. Explained that the simple fact that BCUHB offers on claw back. 20% is more realistic. What </w:t>
      </w:r>
      <w:proofErr w:type="gramStart"/>
      <w:r>
        <w:t>is</w:t>
      </w:r>
      <w:proofErr w:type="gramEnd"/>
      <w:r>
        <w:t xml:space="preserve"> the concerns of the practices that have not joined the </w:t>
      </w:r>
      <w:r w:rsidR="005E4A16">
        <w:t>program?</w:t>
      </w:r>
      <w:r>
        <w:t xml:space="preserve"> MH – change of metrics/change in CDO and then what will happen. TG agrees and DN advises that the SLA will increase accordingly but the UDA number will reduce.</w:t>
      </w:r>
    </w:p>
    <w:p w:rsidR="00471DAC" w:rsidRPr="00471DAC" w:rsidRDefault="00471DAC" w:rsidP="00471DAC">
      <w:pPr>
        <w:jc w:val="both"/>
        <w:rPr>
          <w:b/>
          <w:bCs/>
        </w:rPr>
      </w:pPr>
      <w:r w:rsidRPr="002F2DFD">
        <w:rPr>
          <w:b/>
          <w:bCs/>
        </w:rPr>
        <w:t>ACTION</w:t>
      </w:r>
      <w:r>
        <w:t xml:space="preserve"> – DN to speak with JW to pen email to MB – via SS and MH to check. </w:t>
      </w:r>
      <w:r>
        <w:t xml:space="preserve">– </w:t>
      </w:r>
      <w:r>
        <w:rPr>
          <w:b/>
          <w:bCs/>
        </w:rPr>
        <w:t>DN EMAILED MB/TB TO GET UPDATE ON SLA</w:t>
      </w:r>
      <w:r w:rsidR="005E4A16">
        <w:rPr>
          <w:b/>
          <w:bCs/>
        </w:rPr>
        <w:t xml:space="preserve"> DEVELOPMENT</w:t>
      </w:r>
    </w:p>
    <w:p w:rsidR="00471DAC" w:rsidRDefault="00471DAC" w:rsidP="00471DAC"/>
    <w:p w:rsidR="00471DAC" w:rsidRDefault="00471DAC" w:rsidP="00471DAC">
      <w:r>
        <w:t>2.2)</w:t>
      </w:r>
    </w:p>
    <w:p w:rsidR="00471DAC" w:rsidRDefault="00471DAC" w:rsidP="00471DAC"/>
    <w:p w:rsidR="00471DAC" w:rsidRDefault="00471DAC" w:rsidP="00471DAC">
      <w:pPr>
        <w:rPr>
          <w:b/>
          <w:bCs/>
        </w:rPr>
      </w:pPr>
      <w:r>
        <w:t xml:space="preserve">E-Referral – hard to make referral </w:t>
      </w:r>
      <w:r w:rsidR="005E4A16">
        <w:t>in real</w:t>
      </w:r>
      <w:r>
        <w:t xml:space="preserve"> time – usually done at the end of the day.  Anxiety scales. MH – issues with OPT taking at the </w:t>
      </w:r>
      <w:proofErr w:type="spellStart"/>
      <w:r>
        <w:t>Mealor</w:t>
      </w:r>
      <w:proofErr w:type="spellEnd"/>
      <w:r>
        <w:t>. No way of sharing x-rays – GB mentioned an image exchange portal. ACTION – Raise sharing images on OHSG and email FDS</w:t>
      </w:r>
      <w:r w:rsidR="005E4A16">
        <w:t xml:space="preserve"> – </w:t>
      </w:r>
      <w:r w:rsidR="005E4A16">
        <w:rPr>
          <w:b/>
          <w:bCs/>
        </w:rPr>
        <w:t xml:space="preserve">DN – raised at OHSG AND kicked squarely into the long grass in terms of an answer, so sharing of images is </w:t>
      </w:r>
      <w:r w:rsidR="005E4A16">
        <w:rPr>
          <w:b/>
          <w:bCs/>
        </w:rPr>
        <w:lastRenderedPageBreak/>
        <w:t>not straightforward – of course we can send them in but on the rare occasion we need to see images taken in secondary care – that is not happening.</w:t>
      </w:r>
    </w:p>
    <w:p w:rsidR="005E4A16" w:rsidRPr="005E4A16" w:rsidRDefault="005E4A16" w:rsidP="00471DAC">
      <w:pPr>
        <w:rPr>
          <w:b/>
          <w:bCs/>
        </w:rPr>
      </w:pPr>
    </w:p>
    <w:p w:rsidR="00471DAC" w:rsidRPr="005E4A16" w:rsidRDefault="00471DAC" w:rsidP="00471DAC">
      <w:pPr>
        <w:rPr>
          <w:b/>
          <w:bCs/>
        </w:rPr>
      </w:pPr>
      <w:r w:rsidRPr="005E4A16">
        <w:rPr>
          <w:b/>
          <w:bCs/>
        </w:rPr>
        <w:t>Referrals</w:t>
      </w:r>
    </w:p>
    <w:p w:rsidR="00471DAC" w:rsidRDefault="00471DAC" w:rsidP="005E4A16">
      <w:pPr>
        <w:jc w:val="both"/>
      </w:pPr>
      <w:r>
        <w:t xml:space="preserve">GB - </w:t>
      </w:r>
      <w:r w:rsidR="005E4A16">
        <w:t>R</w:t>
      </w:r>
      <w:r>
        <w:t xml:space="preserve">eferrals are out of control – priority is cancer and hypodontia. And some from the community. List running in next year. 250 referrals since he started – some a back log – 50/50 primary and secondary care. </w:t>
      </w:r>
    </w:p>
    <w:p w:rsidR="00471DAC" w:rsidRDefault="00471DAC" w:rsidP="005E4A16">
      <w:pPr>
        <w:jc w:val="both"/>
      </w:pPr>
      <w:r>
        <w:t xml:space="preserve">JW- is -.5 enough – SS suggested that we started with 1 whole equivalent. </w:t>
      </w:r>
    </w:p>
    <w:p w:rsidR="00471DAC" w:rsidRDefault="00471DAC" w:rsidP="005E4A16">
      <w:pPr>
        <w:jc w:val="both"/>
      </w:pPr>
      <w:r>
        <w:t xml:space="preserve">MH – suggests that it is worth reviewing the service that GB wants – a lot of hypodontia. Developing a managed clinical network – Can the LDC help to support a clinical network. </w:t>
      </w:r>
      <w:r w:rsidR="005E4A16">
        <w:t>ACTION – NOTHING FURTHER except discussed at OHSG/LDCPC and HB aware that something needs doing sooner rather than later and Mike Buckle looking to put it into his “Strategy”.</w:t>
      </w:r>
    </w:p>
    <w:p w:rsidR="00471DAC" w:rsidRDefault="00471DAC" w:rsidP="005E4A16">
      <w:pPr>
        <w:jc w:val="both"/>
      </w:pPr>
      <w:r>
        <w:t xml:space="preserve">RJ - </w:t>
      </w:r>
      <w:r w:rsidR="005E4A16">
        <w:t>C</w:t>
      </w:r>
      <w:r>
        <w:t xml:space="preserve">an we bring out own </w:t>
      </w:r>
      <w:proofErr w:type="gramStart"/>
      <w:r>
        <w:t>nurse .</w:t>
      </w:r>
      <w:proofErr w:type="gramEnd"/>
      <w:r>
        <w:t xml:space="preserve"> DN asks GB what </w:t>
      </w:r>
      <w:proofErr w:type="gramStart"/>
      <w:r>
        <w:t>is the shape of the service</w:t>
      </w:r>
      <w:proofErr w:type="gramEnd"/>
      <w:r>
        <w:t xml:space="preserve"> he feels is needed. SS- suggests GB needs time to look at the service. ACTION: LDC to push for a 0.5 position to allow GB to develop a service. JW – we need to make sure that patients are cared for after their treatment. Data sets are not forthcoming.</w:t>
      </w:r>
    </w:p>
    <w:p w:rsidR="00471DAC" w:rsidRDefault="00471DAC" w:rsidP="005E4A16">
      <w:pPr>
        <w:jc w:val="both"/>
      </w:pPr>
    </w:p>
    <w:p w:rsidR="00471DAC" w:rsidRDefault="00471DAC" w:rsidP="00471DAC">
      <w:r>
        <w:t>2.3</w:t>
      </w:r>
    </w:p>
    <w:p w:rsidR="00471DAC" w:rsidRDefault="00471DAC" w:rsidP="00471DAC">
      <w:r>
        <w:t>Nothing discussed</w:t>
      </w:r>
    </w:p>
    <w:p w:rsidR="00471DAC" w:rsidRDefault="00471DAC" w:rsidP="00471DAC"/>
    <w:p w:rsidR="00471DAC" w:rsidRDefault="00471DAC" w:rsidP="00471DAC">
      <w:r>
        <w:t>2.4</w:t>
      </w:r>
    </w:p>
    <w:p w:rsidR="00471DAC" w:rsidRDefault="00471DAC" w:rsidP="00471DAC"/>
    <w:p w:rsidR="00471DAC" w:rsidRDefault="00471DAC" w:rsidP="00471DAC">
      <w:r>
        <w:t>Agreed to work together with HEIW to develop CPD within an LDC meeting.</w:t>
      </w:r>
      <w:r w:rsidR="005E4A16">
        <w:t xml:space="preserve"> Consider involving the whole team, Use of the MAX COURSES site for sign up and advertising – great idea from KM/TT/FS</w:t>
      </w:r>
    </w:p>
    <w:p w:rsidR="00471DAC" w:rsidRDefault="00471DAC" w:rsidP="00471DAC"/>
    <w:p w:rsidR="00471DAC" w:rsidRDefault="00471DAC" w:rsidP="00471DAC">
      <w:r>
        <w:t>3.1 AOB</w:t>
      </w:r>
      <w:r w:rsidR="005E4A16">
        <w:t xml:space="preserve"> - nil</w:t>
      </w:r>
    </w:p>
    <w:p w:rsidR="00471DAC" w:rsidRDefault="00471DAC" w:rsidP="00471DAC"/>
    <w:p w:rsidR="00471DAC" w:rsidRDefault="00471DAC" w:rsidP="00471DAC">
      <w:r>
        <w:t>3.2 Chairman’s – HEIW workforce strategy, GDPC evidence collection is for England only</w:t>
      </w:r>
    </w:p>
    <w:p w:rsidR="00471DAC" w:rsidRDefault="00471DAC" w:rsidP="00471DAC"/>
    <w:p w:rsidR="00471DAC" w:rsidRDefault="00471DAC" w:rsidP="00471DAC">
      <w:proofErr w:type="gramStart"/>
      <w:r>
        <w:t>3.3  Secretary</w:t>
      </w:r>
      <w:proofErr w:type="gramEnd"/>
      <w:r w:rsidR="005E4A16">
        <w:t xml:space="preserve"> – as published in agenda</w:t>
      </w:r>
    </w:p>
    <w:p w:rsidR="00471DAC" w:rsidRDefault="00471DAC" w:rsidP="00471DAC"/>
    <w:p w:rsidR="00471DAC" w:rsidRDefault="00471DAC" w:rsidP="00471DAC">
      <w:r>
        <w:t>3.4 Treasurers - £ 31.587.50, 5</w:t>
      </w:r>
    </w:p>
    <w:p w:rsidR="00471DAC" w:rsidRDefault="00471DAC" w:rsidP="00471DAC">
      <w:r>
        <w:t>06.69 retained by Stuart</w:t>
      </w:r>
    </w:p>
    <w:p w:rsidR="00471DAC" w:rsidRDefault="00471DAC" w:rsidP="00471DAC">
      <w:r>
        <w:t>£32094.19</w:t>
      </w:r>
    </w:p>
    <w:p w:rsidR="00471DAC" w:rsidRDefault="00471DAC" w:rsidP="00471DAC"/>
    <w:p w:rsidR="00471DAC" w:rsidRDefault="00471DAC" w:rsidP="00471DAC">
      <w:r>
        <w:t xml:space="preserve">3.5 – </w:t>
      </w:r>
      <w:r w:rsidR="005E4A16" w:rsidRPr="005E4A16">
        <w:rPr>
          <w:b/>
          <w:bCs/>
        </w:rPr>
        <w:t xml:space="preserve">Orthodontics </w:t>
      </w:r>
      <w:r w:rsidR="005E4A16">
        <w:t>- With reference to Ben Lewis email – discussed and no significant changes from last time. No orthodontic presence today. Update in Person at next meeting</w:t>
      </w:r>
    </w:p>
    <w:p w:rsidR="00471DAC" w:rsidRDefault="00471DAC" w:rsidP="00471DAC"/>
    <w:p w:rsidR="00471DAC" w:rsidRDefault="00471DAC" w:rsidP="00471DAC">
      <w:r>
        <w:t xml:space="preserve">3.6 – </w:t>
      </w:r>
      <w:r w:rsidRPr="005E4A16">
        <w:rPr>
          <w:b/>
          <w:bCs/>
        </w:rPr>
        <w:t>O</w:t>
      </w:r>
      <w:r w:rsidR="005E4A16" w:rsidRPr="005E4A16">
        <w:rPr>
          <w:b/>
          <w:bCs/>
        </w:rPr>
        <w:t xml:space="preserve">ral </w:t>
      </w:r>
      <w:r w:rsidRPr="005E4A16">
        <w:rPr>
          <w:b/>
          <w:bCs/>
        </w:rPr>
        <w:t>S</w:t>
      </w:r>
      <w:r w:rsidR="005E4A16" w:rsidRPr="005E4A16">
        <w:rPr>
          <w:b/>
          <w:bCs/>
        </w:rPr>
        <w:t>urgery</w:t>
      </w:r>
      <w:r w:rsidR="005E4A16">
        <w:t xml:space="preserve"> - </w:t>
      </w:r>
      <w:r>
        <w:t>CD – mentioned that the referrals are still not being triaged correctly still and anxious patients are coming through without now</w:t>
      </w:r>
    </w:p>
    <w:p w:rsidR="00471DAC" w:rsidRDefault="00471DAC" w:rsidP="00471DAC"/>
    <w:p w:rsidR="00471DAC" w:rsidRPr="005E4A16" w:rsidRDefault="00471DAC" w:rsidP="00471DAC">
      <w:pPr>
        <w:rPr>
          <w:b/>
          <w:bCs/>
        </w:rPr>
      </w:pPr>
      <w:r>
        <w:t xml:space="preserve">3.7 – </w:t>
      </w:r>
      <w:r w:rsidR="005E4A16">
        <w:rPr>
          <w:rFonts w:cs="Arial"/>
          <w:b/>
          <w:bCs/>
          <w:color w:val="000000"/>
          <w:sz w:val="22"/>
          <w:szCs w:val="22"/>
        </w:rPr>
        <w:t>GDPC/WGDPC</w:t>
      </w:r>
      <w:r w:rsidR="005E4A16">
        <w:rPr>
          <w:rFonts w:cs="Arial"/>
          <w:b/>
          <w:bCs/>
          <w:color w:val="000000"/>
          <w:sz w:val="22"/>
          <w:szCs w:val="22"/>
        </w:rPr>
        <w:t xml:space="preserve"> – no meeting</w:t>
      </w:r>
    </w:p>
    <w:p w:rsidR="00471DAC" w:rsidRDefault="00471DAC" w:rsidP="00471DAC"/>
    <w:p w:rsidR="00471DAC" w:rsidRDefault="00471DAC" w:rsidP="00471DAC">
      <w:r>
        <w:t xml:space="preserve">3.8 - </w:t>
      </w:r>
      <w:r w:rsidRPr="005E4A16">
        <w:rPr>
          <w:b/>
          <w:bCs/>
        </w:rPr>
        <w:t>Oral health in north wales</w:t>
      </w:r>
      <w:r>
        <w:t xml:space="preserve"> </w:t>
      </w:r>
      <w:r w:rsidR="005E4A16">
        <w:t>– nothing added</w:t>
      </w:r>
    </w:p>
    <w:p w:rsidR="00471DAC" w:rsidRDefault="00471DAC" w:rsidP="00471DAC"/>
    <w:p w:rsidR="00471DAC" w:rsidRPr="005E4A16" w:rsidRDefault="00471DAC" w:rsidP="00471DAC">
      <w:pPr>
        <w:rPr>
          <w:b/>
          <w:bCs/>
        </w:rPr>
      </w:pPr>
      <w:proofErr w:type="gramStart"/>
      <w:r>
        <w:t xml:space="preserve">3.9 </w:t>
      </w:r>
      <w:r w:rsidR="005E4A16">
        <w:t xml:space="preserve"> -</w:t>
      </w:r>
      <w:proofErr w:type="gramEnd"/>
      <w:r w:rsidR="005E4A16">
        <w:t xml:space="preserve"> </w:t>
      </w:r>
      <w:r w:rsidR="005E4A16">
        <w:rPr>
          <w:b/>
          <w:bCs/>
        </w:rPr>
        <w:t>D</w:t>
      </w:r>
      <w:r w:rsidRPr="005E4A16">
        <w:rPr>
          <w:b/>
          <w:bCs/>
        </w:rPr>
        <w:t>ental advisors</w:t>
      </w:r>
      <w:r w:rsidR="005E4A16">
        <w:rPr>
          <w:b/>
          <w:bCs/>
        </w:rPr>
        <w:t xml:space="preserve"> – </w:t>
      </w:r>
      <w:r w:rsidR="005E4A16" w:rsidRPr="005E4A16">
        <w:t>no representation</w:t>
      </w:r>
    </w:p>
    <w:p w:rsidR="00471DAC" w:rsidRDefault="00471DAC" w:rsidP="00471DAC"/>
    <w:p w:rsidR="00471DAC" w:rsidRDefault="00471DAC" w:rsidP="00471DAC">
      <w:pPr>
        <w:rPr>
          <w:b/>
          <w:bCs/>
        </w:rPr>
      </w:pPr>
      <w:r>
        <w:t xml:space="preserve"> 4.0 – </w:t>
      </w:r>
      <w:r w:rsidR="00C41848" w:rsidRPr="00C41848">
        <w:rPr>
          <w:b/>
          <w:bCs/>
        </w:rPr>
        <w:t>OHSG/LDC/PC</w:t>
      </w:r>
      <w:r w:rsidR="00C41848">
        <w:t xml:space="preserve"> - </w:t>
      </w:r>
      <w:r>
        <w:t xml:space="preserve">DCN mentioned about recycling – to move forward with this. </w:t>
      </w:r>
      <w:r w:rsidR="00C41848">
        <w:rPr>
          <w:b/>
          <w:bCs/>
        </w:rPr>
        <w:t>Meeting due 3/10/2019</w:t>
      </w:r>
    </w:p>
    <w:p w:rsidR="00471DAC" w:rsidRDefault="00471DAC" w:rsidP="00471DAC">
      <w:pPr>
        <w:rPr>
          <w:b/>
          <w:bCs/>
        </w:rPr>
      </w:pPr>
    </w:p>
    <w:p w:rsidR="00C41848" w:rsidRDefault="00C41848" w:rsidP="00471DAC">
      <w:pPr>
        <w:rPr>
          <w:b/>
          <w:bCs/>
        </w:rPr>
      </w:pPr>
    </w:p>
    <w:p w:rsidR="00C41848" w:rsidRDefault="00C41848" w:rsidP="00471DAC">
      <w:pPr>
        <w:rPr>
          <w:b/>
          <w:bCs/>
        </w:rPr>
      </w:pPr>
      <w:r>
        <w:rPr>
          <w:b/>
          <w:bCs/>
        </w:rPr>
        <w:t>DATE OF NEXT MEETINGS</w:t>
      </w:r>
    </w:p>
    <w:p w:rsidR="00C41848" w:rsidRDefault="00C41848" w:rsidP="00471DAC">
      <w:pPr>
        <w:rPr>
          <w:b/>
          <w:bCs/>
        </w:rPr>
      </w:pPr>
      <w:r>
        <w:rPr>
          <w:b/>
          <w:bCs/>
        </w:rPr>
        <w:t>9/12/2019 – Oriel Hotel</w:t>
      </w:r>
    </w:p>
    <w:p w:rsidR="00471DAC" w:rsidRDefault="00471DAC" w:rsidP="00471DAC">
      <w:pPr>
        <w:rPr>
          <w:b/>
          <w:bCs/>
        </w:rPr>
      </w:pPr>
      <w:r>
        <w:rPr>
          <w:b/>
          <w:bCs/>
        </w:rPr>
        <w:t>KM to do</w:t>
      </w:r>
    </w:p>
    <w:p w:rsidR="00471DAC" w:rsidRDefault="00471DAC" w:rsidP="00471DAC">
      <w:pPr>
        <w:rPr>
          <w:b/>
          <w:bCs/>
        </w:rPr>
      </w:pPr>
      <w:r>
        <w:rPr>
          <w:b/>
          <w:bCs/>
        </w:rPr>
        <w:t xml:space="preserve">6:30-7:30 KM to talk about 5 </w:t>
      </w:r>
      <w:proofErr w:type="spellStart"/>
      <w:r>
        <w:rPr>
          <w:b/>
          <w:bCs/>
        </w:rPr>
        <w:t>yr</w:t>
      </w:r>
      <w:proofErr w:type="spellEnd"/>
      <w:r>
        <w:rPr>
          <w:b/>
          <w:bCs/>
        </w:rPr>
        <w:t xml:space="preserve"> plan</w:t>
      </w:r>
    </w:p>
    <w:p w:rsidR="00C41848" w:rsidRDefault="00C41848" w:rsidP="00471DAC">
      <w:pPr>
        <w:rPr>
          <w:b/>
          <w:bCs/>
        </w:rPr>
      </w:pPr>
    </w:p>
    <w:p w:rsidR="00C41848" w:rsidRPr="005C5606" w:rsidRDefault="00C41848" w:rsidP="00471DAC">
      <w:pPr>
        <w:rPr>
          <w:b/>
          <w:bCs/>
        </w:rPr>
      </w:pPr>
      <w:r>
        <w:rPr>
          <w:b/>
          <w:bCs/>
        </w:rPr>
        <w:t>9/3/2020 – Oriel Hotel</w:t>
      </w:r>
      <w:bookmarkStart w:id="0" w:name="_GoBack"/>
      <w:bookmarkEnd w:id="0"/>
    </w:p>
    <w:p w:rsidR="00471DAC" w:rsidRDefault="00471DAC" w:rsidP="00471DAC"/>
    <w:p w:rsidR="00425358" w:rsidRDefault="00425358" w:rsidP="00425358">
      <w:pPr>
        <w:pStyle w:val="Heading1"/>
      </w:pPr>
    </w:p>
    <w:p w:rsidR="00B35FEF" w:rsidRPr="00B35FEF" w:rsidRDefault="00471DAC" w:rsidP="00B35FEF">
      <w:r>
        <w:t xml:space="preserve"> </w:t>
      </w:r>
    </w:p>
    <w:sectPr w:rsidR="00B35FEF" w:rsidRPr="00B35FEF" w:rsidSect="00D56F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552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2204" w:rsidRDefault="00202204" w:rsidP="00425358">
      <w:r>
        <w:separator/>
      </w:r>
    </w:p>
  </w:endnote>
  <w:endnote w:type="continuationSeparator" w:id="0">
    <w:p w:rsidR="00202204" w:rsidRDefault="00202204" w:rsidP="00425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C28" w:rsidRDefault="00020C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C28" w:rsidRDefault="00020C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C28" w:rsidRDefault="00020C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2204" w:rsidRDefault="00202204" w:rsidP="00425358">
      <w:r>
        <w:separator/>
      </w:r>
    </w:p>
  </w:footnote>
  <w:footnote w:type="continuationSeparator" w:id="0">
    <w:p w:rsidR="00202204" w:rsidRDefault="00202204" w:rsidP="00425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3562"/>
      <w:gridCol w:w="1252"/>
      <w:gridCol w:w="3381"/>
    </w:tblGrid>
    <w:tr w:rsidR="007B60F7" w:rsidRPr="008E0D90" w:rsidTr="00B35FEF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7B60F7" w:rsidRPr="008E0D90" w:rsidRDefault="00202204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  <w:r>
            <w:rPr>
              <w:noProof/>
            </w:rPr>
            <w:pict w14:anchorId="6BD77F07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8386003" o:spid="_x0000_s2051" type="#_x0000_t136" alt="" style="position:absolute;margin-left:0;margin-top:0;width:414.95pt;height:138.3pt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  <v:fill opacity="53084f"/>
                <v:textpath style="font-family:&quot;Cambria&quot;;font-size:1pt" string="DRAFT"/>
              </v:shape>
            </w:pict>
          </w:r>
        </w:p>
      </w:tc>
      <w:tc>
        <w:tcPr>
          <w:tcW w:w="333" w:type="pct"/>
          <w:vMerge w:val="restart"/>
          <w:noWrap/>
          <w:vAlign w:val="center"/>
          <w:hideMark/>
        </w:tcPr>
        <w:p w:rsidR="007B60F7" w:rsidRPr="008E0D90" w:rsidRDefault="00202204" w:rsidP="00B35FEF">
          <w:pPr>
            <w:pStyle w:val="NoSpacing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95367809"/>
              <w:placeholder/>
              <w:temporary/>
              <w:showingPlcHdr/>
            </w:sdtPr>
            <w:sdtEndPr/>
            <w:sdtContent>
              <w:r w:rsidR="007B60F7" w:rsidRPr="008E0D90">
                <w:rPr>
                  <w:rFonts w:ascii="Cambria" w:hAnsi="Cambria"/>
                  <w:color w:val="4F81BD" w:themeColor="accent1"/>
                </w:rPr>
                <w:t>[Type text]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7B60F7" w:rsidRPr="008E0D90" w:rsidRDefault="007B60F7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7B60F7" w:rsidRPr="008E0D90" w:rsidTr="00B35FEF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7B60F7" w:rsidRPr="008E0D90" w:rsidRDefault="007B60F7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:rsidR="007B60F7" w:rsidRPr="008E0D90" w:rsidRDefault="007B60F7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7B60F7" w:rsidRPr="008E0D90" w:rsidRDefault="007B60F7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:rsidR="007B60F7" w:rsidRDefault="007B60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2201"/>
      <w:gridCol w:w="3976"/>
      <w:gridCol w:w="2018"/>
    </w:tblGrid>
    <w:tr w:rsidR="00020C28" w:rsidRPr="008E0D90" w:rsidTr="00020C28">
      <w:trPr>
        <w:trHeight w:val="151"/>
      </w:trPr>
      <w:tc>
        <w:tcPr>
          <w:tcW w:w="1802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7B60F7" w:rsidRPr="008E0D90" w:rsidRDefault="00202204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  <w:r>
            <w:rPr>
              <w:noProof/>
            </w:rPr>
            <w:pict w14:anchorId="3CE3DDAF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8386004" o:spid="_x0000_s2050" type="#_x0000_t136" alt="" style="position:absolute;margin-left:0;margin-top:0;width:414.95pt;height:138.3pt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  <v:fill opacity="53084f"/>
                <v:textpath style="font-family:&quot;Cambria&quot;;font-size:1pt" string="DRAFT"/>
              </v:shape>
            </w:pict>
          </w:r>
        </w:p>
      </w:tc>
      <w:tc>
        <w:tcPr>
          <w:tcW w:w="1508" w:type="pct"/>
          <w:vMerge w:val="restart"/>
          <w:noWrap/>
          <w:vAlign w:val="center"/>
          <w:hideMark/>
        </w:tcPr>
        <w:p w:rsidR="007B60F7" w:rsidRPr="008E0D90" w:rsidRDefault="00020C28" w:rsidP="00B35FEF">
          <w:pPr>
            <w:pStyle w:val="NoSpacing"/>
            <w:rPr>
              <w:rFonts w:ascii="Cambria" w:hAnsi="Cambria"/>
              <w:color w:val="4F81BD" w:themeColor="accent1"/>
              <w:szCs w:val="20"/>
            </w:rPr>
          </w:pPr>
          <w:r>
            <w:rPr>
              <w:rFonts w:ascii="Cambria" w:hAnsi="Cambria"/>
              <w:noProof/>
              <w:color w:val="4F81BD" w:themeColor="accent1"/>
              <w:szCs w:val="20"/>
            </w:rPr>
            <w:drawing>
              <wp:inline distT="0" distB="0" distL="0" distR="0">
                <wp:extent cx="2387600" cy="481743"/>
                <wp:effectExtent l="0" t="0" r="0" b="1270"/>
                <wp:docPr id="1" name="Picture 1" descr="A close up of a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NWLDClog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6341" cy="4875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9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7B60F7" w:rsidRPr="008E0D90" w:rsidRDefault="007B60F7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020C28" w:rsidRPr="008E0D90" w:rsidTr="00020C28">
      <w:trPr>
        <w:gridAfter w:val="1"/>
        <w:wAfter w:w="1690" w:type="pct"/>
        <w:trHeight w:val="150"/>
      </w:trPr>
      <w:tc>
        <w:tcPr>
          <w:tcW w:w="1802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020C28" w:rsidRPr="008E0D90" w:rsidRDefault="00020C28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:rsidR="00020C28" w:rsidRPr="008E0D90" w:rsidRDefault="00020C28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</w:tr>
  </w:tbl>
  <w:p w:rsidR="007B60F7" w:rsidRDefault="007B60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C28" w:rsidRDefault="00202204">
    <w:pPr>
      <w:pStyle w:val="Header"/>
    </w:pPr>
    <w:r>
      <w:rPr>
        <w:noProof/>
      </w:rPr>
      <w:pict w14:anchorId="1154232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86002" o:spid="_x0000_s2049" type="#_x0000_t136" alt="" style="position:absolute;margin-left:0;margin-top:0;width:414.95pt;height:138.3pt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53084f"/>
          <v:textpath style="font-family:&quot;Cambria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B4586"/>
    <w:multiLevelType w:val="hybridMultilevel"/>
    <w:tmpl w:val="AAA026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C2B46"/>
    <w:multiLevelType w:val="hybridMultilevel"/>
    <w:tmpl w:val="C0A402F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59711EF"/>
    <w:multiLevelType w:val="hybridMultilevel"/>
    <w:tmpl w:val="A07E68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1112D"/>
    <w:multiLevelType w:val="multilevel"/>
    <w:tmpl w:val="27FAF252"/>
    <w:lvl w:ilvl="0">
      <w:start w:val="1"/>
      <w:numFmt w:val="decimal"/>
      <w:lvlText w:val="%1."/>
      <w:lvlJc w:val="left"/>
      <w:pPr>
        <w:ind w:left="580" w:hanging="58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7BF944DF"/>
    <w:multiLevelType w:val="hybridMultilevel"/>
    <w:tmpl w:val="C30296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C28"/>
    <w:rsid w:val="00020C28"/>
    <w:rsid w:val="000453F8"/>
    <w:rsid w:val="000B47B9"/>
    <w:rsid w:val="000D2C05"/>
    <w:rsid w:val="00112F60"/>
    <w:rsid w:val="00202204"/>
    <w:rsid w:val="00240540"/>
    <w:rsid w:val="00285C18"/>
    <w:rsid w:val="002C7722"/>
    <w:rsid w:val="003B4B55"/>
    <w:rsid w:val="00425358"/>
    <w:rsid w:val="004632A3"/>
    <w:rsid w:val="00471DAC"/>
    <w:rsid w:val="004A1AC8"/>
    <w:rsid w:val="005B76E2"/>
    <w:rsid w:val="005E4A16"/>
    <w:rsid w:val="00636843"/>
    <w:rsid w:val="00673C01"/>
    <w:rsid w:val="006B5AF8"/>
    <w:rsid w:val="006C46BB"/>
    <w:rsid w:val="00733EA7"/>
    <w:rsid w:val="00794B32"/>
    <w:rsid w:val="007A5995"/>
    <w:rsid w:val="007B60F7"/>
    <w:rsid w:val="008A1F4D"/>
    <w:rsid w:val="00906A5A"/>
    <w:rsid w:val="009162F3"/>
    <w:rsid w:val="009B419D"/>
    <w:rsid w:val="00B35FEF"/>
    <w:rsid w:val="00B45926"/>
    <w:rsid w:val="00C41848"/>
    <w:rsid w:val="00C67F9C"/>
    <w:rsid w:val="00D56F98"/>
    <w:rsid w:val="00D709EE"/>
    <w:rsid w:val="00D86794"/>
    <w:rsid w:val="00EF4AD5"/>
    <w:rsid w:val="00F8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E18A5C7"/>
  <w14:defaultImageDpi w14:val="300"/>
  <w15:docId w15:val="{1DBA5657-BA12-AE42-896A-8A5079BB6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53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53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5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253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253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42535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3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35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253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358"/>
  </w:style>
  <w:style w:type="paragraph" w:styleId="Footer">
    <w:name w:val="footer"/>
    <w:basedOn w:val="Normal"/>
    <w:link w:val="FooterChar"/>
    <w:uiPriority w:val="99"/>
    <w:unhideWhenUsed/>
    <w:rsid w:val="004253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358"/>
  </w:style>
  <w:style w:type="paragraph" w:styleId="NoSpacing">
    <w:name w:val="No Spacing"/>
    <w:link w:val="NoSpacingChar"/>
    <w:qFormat/>
    <w:rsid w:val="007A5995"/>
    <w:rPr>
      <w:rFonts w:ascii="PMingLiU" w:hAnsi="PMingLiU"/>
      <w:sz w:val="22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rsid w:val="007A5995"/>
    <w:rPr>
      <w:rFonts w:ascii="PMingLiU" w:hAnsi="PMingLiU"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D56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nnaylor/Library/Group%20Containers/UBF8T346G9.Office/User%20Content.localized/Templates.localized/RRDP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F56936-280C-B141-AFF3-A997775ED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RRDP word template.dotx</Template>
  <TotalTime>28</TotalTime>
  <Pages>3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Ruabon Road Dental Practice</Company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Dan Naylor</dc:creator>
  <cp:keywords/>
  <dc:description/>
  <cp:lastModifiedBy>Dr Dan Naylor</cp:lastModifiedBy>
  <cp:revision>2</cp:revision>
  <dcterms:created xsi:type="dcterms:W3CDTF">2019-11-29T09:17:00Z</dcterms:created>
  <dcterms:modified xsi:type="dcterms:W3CDTF">2019-11-29T15:30:00Z</dcterms:modified>
</cp:coreProperties>
</file>